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D59AD" w14:textId="77777777" w:rsidR="003B6865" w:rsidRPr="003B6865" w:rsidRDefault="003B6865" w:rsidP="003B6865">
      <w:r w:rsidRPr="003B6865">
        <w:rPr>
          <w:b/>
          <w:bCs/>
        </w:rPr>
        <w:t>Steve Bisch</w:t>
      </w:r>
      <w:r w:rsidRPr="003B6865">
        <w:t xml:space="preserve"> serves as the </w:t>
      </w:r>
      <w:r w:rsidRPr="003B6865">
        <w:rPr>
          <w:b/>
          <w:bCs/>
        </w:rPr>
        <w:t>Senior Vice President of Enterprise Solutions</w:t>
      </w:r>
      <w:r w:rsidRPr="003B6865">
        <w:t xml:space="preserve"> at </w:t>
      </w:r>
      <w:r w:rsidRPr="003B6865">
        <w:rPr>
          <w:b/>
          <w:bCs/>
        </w:rPr>
        <w:t>Arora Engineers</w:t>
      </w:r>
      <w:r w:rsidRPr="003B6865">
        <w:t xml:space="preserve">, where he brings over </w:t>
      </w:r>
      <w:r w:rsidRPr="003B6865">
        <w:rPr>
          <w:b/>
          <w:bCs/>
        </w:rPr>
        <w:t>30 years of diverse experience</w:t>
      </w:r>
      <w:r w:rsidRPr="003B6865">
        <w:t xml:space="preserve"> in </w:t>
      </w:r>
      <w:r w:rsidRPr="003B6865">
        <w:rPr>
          <w:b/>
          <w:bCs/>
        </w:rPr>
        <w:t>Facilities Maintenance</w:t>
      </w:r>
      <w:r w:rsidRPr="003B6865">
        <w:t xml:space="preserve">, </w:t>
      </w:r>
      <w:r w:rsidRPr="003B6865">
        <w:rPr>
          <w:b/>
          <w:bCs/>
        </w:rPr>
        <w:t>Manufacturing</w:t>
      </w:r>
      <w:r w:rsidRPr="003B6865">
        <w:t xml:space="preserve">, and </w:t>
      </w:r>
      <w:r w:rsidRPr="003B6865">
        <w:rPr>
          <w:b/>
          <w:bCs/>
        </w:rPr>
        <w:t>Operations Management</w:t>
      </w:r>
      <w:r w:rsidRPr="003B6865">
        <w:t xml:space="preserve">, with a specialized focus in the </w:t>
      </w:r>
      <w:r w:rsidRPr="003B6865">
        <w:rPr>
          <w:b/>
          <w:bCs/>
        </w:rPr>
        <w:t>pharmaceutical</w:t>
      </w:r>
      <w:r w:rsidRPr="003B6865">
        <w:t xml:space="preserve"> and </w:t>
      </w:r>
      <w:r w:rsidRPr="003B6865">
        <w:rPr>
          <w:b/>
          <w:bCs/>
        </w:rPr>
        <w:t>manufacturing</w:t>
      </w:r>
      <w:r w:rsidRPr="003B6865">
        <w:t xml:space="preserve"> industries. His expertise encompasses a broad spectrum of engineering and facilities disciplines, with a strong emphasis on </w:t>
      </w:r>
      <w:r w:rsidRPr="003B6865">
        <w:rPr>
          <w:b/>
          <w:bCs/>
        </w:rPr>
        <w:t>asset management</w:t>
      </w:r>
      <w:r w:rsidRPr="003B6865">
        <w:t xml:space="preserve"> and </w:t>
      </w:r>
      <w:r w:rsidRPr="003B6865">
        <w:rPr>
          <w:b/>
          <w:bCs/>
        </w:rPr>
        <w:t>strategic program development</w:t>
      </w:r>
      <w:r w:rsidRPr="003B6865">
        <w:t xml:space="preserve"> to help organizations optimize their operational performance.</w:t>
      </w:r>
    </w:p>
    <w:p w14:paraId="5B060668" w14:textId="77777777" w:rsidR="003B6865" w:rsidRPr="003B6865" w:rsidRDefault="003B6865" w:rsidP="003B6865">
      <w:r w:rsidRPr="003B6865">
        <w:t>Throughout his career, Steve has demonstrated a deep and practical understanding of how to improve efficiency, streamline operations, and drive innovation. He is widely recognized for his ability to align engineering and technology with strategic business goals to deliver sustainable, high-impact results.</w:t>
      </w:r>
    </w:p>
    <w:p w14:paraId="1130A557" w14:textId="77777777" w:rsidR="003B6865" w:rsidRPr="003B6865" w:rsidRDefault="003B6865" w:rsidP="003B6865">
      <w:r w:rsidRPr="003B6865">
        <w:t xml:space="preserve">In his current role at Arora Engineers, Steve oversees the strategic direction and day-to-day operations of the </w:t>
      </w:r>
      <w:r w:rsidRPr="003B6865">
        <w:rPr>
          <w:b/>
          <w:bCs/>
        </w:rPr>
        <w:t>Arora Technology Group</w:t>
      </w:r>
      <w:r w:rsidRPr="003B6865">
        <w:t xml:space="preserve">, the </w:t>
      </w:r>
      <w:r w:rsidRPr="003B6865">
        <w:rPr>
          <w:b/>
          <w:bCs/>
        </w:rPr>
        <w:t>Geospatial Solutions Team</w:t>
      </w:r>
      <w:r w:rsidRPr="003B6865">
        <w:t xml:space="preserve">, and </w:t>
      </w:r>
      <w:r w:rsidRPr="003B6865">
        <w:rPr>
          <w:b/>
          <w:bCs/>
        </w:rPr>
        <w:t>EDI</w:t>
      </w:r>
      <w:r w:rsidRPr="003B6865">
        <w:t>, Arora’s wholly owned subsidiary. His leadership is instrumental in advancing cross-functional collaboration, enhancing enterprise technology adoption, and supporting long-term growth initiatives. Under his guidance, these groups focus on transforming business processes through cutting-edge solutions that deliver measurable value.</w:t>
      </w:r>
    </w:p>
    <w:p w14:paraId="1243C11E" w14:textId="77777777" w:rsidR="003B6865" w:rsidRPr="003B6865" w:rsidRDefault="003B6865" w:rsidP="003B6865">
      <w:r w:rsidRPr="003B6865">
        <w:t xml:space="preserve">Steve is known for his results-driven leadership style and his unwavering commitment to quality and innovation. He is a trusted </w:t>
      </w:r>
      <w:r w:rsidRPr="003B6865">
        <w:rPr>
          <w:b/>
          <w:bCs/>
        </w:rPr>
        <w:t>subject matter expert</w:t>
      </w:r>
      <w:r w:rsidRPr="003B6865">
        <w:t xml:space="preserve"> and a valued </w:t>
      </w:r>
      <w:r w:rsidRPr="003B6865">
        <w:rPr>
          <w:b/>
          <w:bCs/>
        </w:rPr>
        <w:t>mentor</w:t>
      </w:r>
      <w:r w:rsidRPr="003B6865">
        <w:t>, with a passion for developing future leaders and continuously evolving best practices within the industry.</w:t>
      </w:r>
    </w:p>
    <w:p w14:paraId="4C1139A4" w14:textId="759A72B2" w:rsidR="005A748D" w:rsidRPr="00584327" w:rsidRDefault="003B6865" w:rsidP="00584327">
      <w:r w:rsidRPr="003B6865">
        <w:t xml:space="preserve">Prior to joining Arora Engineers, Steve held leadership positions at </w:t>
      </w:r>
      <w:proofErr w:type="spellStart"/>
      <w:r w:rsidRPr="003B6865">
        <w:rPr>
          <w:b/>
          <w:bCs/>
        </w:rPr>
        <w:t>Invitron</w:t>
      </w:r>
      <w:proofErr w:type="spellEnd"/>
      <w:r w:rsidRPr="003B6865">
        <w:rPr>
          <w:b/>
          <w:bCs/>
        </w:rPr>
        <w:t xml:space="preserve"> Corporation</w:t>
      </w:r>
      <w:r w:rsidRPr="003B6865">
        <w:t xml:space="preserve">, </w:t>
      </w:r>
      <w:r w:rsidRPr="003B6865">
        <w:rPr>
          <w:b/>
          <w:bCs/>
        </w:rPr>
        <w:t>Eli Lilly and Company</w:t>
      </w:r>
      <w:r w:rsidRPr="003B6865">
        <w:t xml:space="preserve">, </w:t>
      </w:r>
      <w:r w:rsidRPr="003B6865">
        <w:rPr>
          <w:b/>
          <w:bCs/>
        </w:rPr>
        <w:t>Amgen</w:t>
      </w:r>
      <w:r w:rsidRPr="003B6865">
        <w:t xml:space="preserve">, and </w:t>
      </w:r>
      <w:r w:rsidRPr="003B6865">
        <w:rPr>
          <w:b/>
          <w:bCs/>
        </w:rPr>
        <w:t>Monsanto Company</w:t>
      </w:r>
      <w:r w:rsidRPr="003B6865">
        <w:t>, where he built a strong foundation in operational excellence and enterprise asset strategy.</w:t>
      </w:r>
    </w:p>
    <w:sectPr w:rsidR="005A748D" w:rsidRPr="005843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327"/>
    <w:rsid w:val="00021470"/>
    <w:rsid w:val="00073EA9"/>
    <w:rsid w:val="000C4577"/>
    <w:rsid w:val="001C1E55"/>
    <w:rsid w:val="002D3C89"/>
    <w:rsid w:val="002F36B3"/>
    <w:rsid w:val="0032424E"/>
    <w:rsid w:val="00330FD0"/>
    <w:rsid w:val="00355D25"/>
    <w:rsid w:val="003B6865"/>
    <w:rsid w:val="004665F0"/>
    <w:rsid w:val="004975A1"/>
    <w:rsid w:val="00515F0E"/>
    <w:rsid w:val="005512B4"/>
    <w:rsid w:val="00584327"/>
    <w:rsid w:val="005A748D"/>
    <w:rsid w:val="005D0F6F"/>
    <w:rsid w:val="005D55F8"/>
    <w:rsid w:val="009034A2"/>
    <w:rsid w:val="00964742"/>
    <w:rsid w:val="009A6FBD"/>
    <w:rsid w:val="00A65B7C"/>
    <w:rsid w:val="00AF5EC1"/>
    <w:rsid w:val="00BC02D5"/>
    <w:rsid w:val="00EC756A"/>
    <w:rsid w:val="00F96FCC"/>
    <w:rsid w:val="00FE1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90D3C"/>
  <w15:chartTrackingRefBased/>
  <w15:docId w15:val="{1133971E-5D7C-41BF-983A-D4413E6F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3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3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3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3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3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3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3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3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3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3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3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3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3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3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3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3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3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327"/>
    <w:rPr>
      <w:rFonts w:eastAsiaTheme="majorEastAsia" w:cstheme="majorBidi"/>
      <w:color w:val="272727" w:themeColor="text1" w:themeTint="D8"/>
    </w:rPr>
  </w:style>
  <w:style w:type="paragraph" w:styleId="Title">
    <w:name w:val="Title"/>
    <w:basedOn w:val="Normal"/>
    <w:next w:val="Normal"/>
    <w:link w:val="TitleChar"/>
    <w:uiPriority w:val="10"/>
    <w:qFormat/>
    <w:rsid w:val="005843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3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3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3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327"/>
    <w:pPr>
      <w:spacing w:before="160"/>
      <w:jc w:val="center"/>
    </w:pPr>
    <w:rPr>
      <w:i/>
      <w:iCs/>
      <w:color w:val="404040" w:themeColor="text1" w:themeTint="BF"/>
    </w:rPr>
  </w:style>
  <w:style w:type="character" w:customStyle="1" w:styleId="QuoteChar">
    <w:name w:val="Quote Char"/>
    <w:basedOn w:val="DefaultParagraphFont"/>
    <w:link w:val="Quote"/>
    <w:uiPriority w:val="29"/>
    <w:rsid w:val="00584327"/>
    <w:rPr>
      <w:i/>
      <w:iCs/>
      <w:color w:val="404040" w:themeColor="text1" w:themeTint="BF"/>
    </w:rPr>
  </w:style>
  <w:style w:type="paragraph" w:styleId="ListParagraph">
    <w:name w:val="List Paragraph"/>
    <w:basedOn w:val="Normal"/>
    <w:uiPriority w:val="34"/>
    <w:qFormat/>
    <w:rsid w:val="00584327"/>
    <w:pPr>
      <w:ind w:left="720"/>
      <w:contextualSpacing/>
    </w:pPr>
  </w:style>
  <w:style w:type="character" w:styleId="IntenseEmphasis">
    <w:name w:val="Intense Emphasis"/>
    <w:basedOn w:val="DefaultParagraphFont"/>
    <w:uiPriority w:val="21"/>
    <w:qFormat/>
    <w:rsid w:val="00584327"/>
    <w:rPr>
      <w:i/>
      <w:iCs/>
      <w:color w:val="0F4761" w:themeColor="accent1" w:themeShade="BF"/>
    </w:rPr>
  </w:style>
  <w:style w:type="paragraph" w:styleId="IntenseQuote">
    <w:name w:val="Intense Quote"/>
    <w:basedOn w:val="Normal"/>
    <w:next w:val="Normal"/>
    <w:link w:val="IntenseQuoteChar"/>
    <w:uiPriority w:val="30"/>
    <w:qFormat/>
    <w:rsid w:val="005843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327"/>
    <w:rPr>
      <w:i/>
      <w:iCs/>
      <w:color w:val="0F4761" w:themeColor="accent1" w:themeShade="BF"/>
    </w:rPr>
  </w:style>
  <w:style w:type="character" w:styleId="IntenseReference">
    <w:name w:val="Intense Reference"/>
    <w:basedOn w:val="DefaultParagraphFont"/>
    <w:uiPriority w:val="32"/>
    <w:qFormat/>
    <w:rsid w:val="005843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79533">
      <w:bodyDiv w:val="1"/>
      <w:marLeft w:val="0"/>
      <w:marRight w:val="0"/>
      <w:marTop w:val="0"/>
      <w:marBottom w:val="0"/>
      <w:divBdr>
        <w:top w:val="none" w:sz="0" w:space="0" w:color="auto"/>
        <w:left w:val="none" w:sz="0" w:space="0" w:color="auto"/>
        <w:bottom w:val="none" w:sz="0" w:space="0" w:color="auto"/>
        <w:right w:val="none" w:sz="0" w:space="0" w:color="auto"/>
      </w:divBdr>
      <w:divsChild>
        <w:div w:id="1850679902">
          <w:marLeft w:val="0"/>
          <w:marRight w:val="0"/>
          <w:marTop w:val="0"/>
          <w:marBottom w:val="0"/>
          <w:divBdr>
            <w:top w:val="none" w:sz="0" w:space="0" w:color="auto"/>
            <w:left w:val="none" w:sz="0" w:space="0" w:color="auto"/>
            <w:bottom w:val="none" w:sz="0" w:space="0" w:color="auto"/>
            <w:right w:val="none" w:sz="0" w:space="0" w:color="auto"/>
          </w:divBdr>
          <w:divsChild>
            <w:div w:id="359285908">
              <w:marLeft w:val="0"/>
              <w:marRight w:val="0"/>
              <w:marTop w:val="0"/>
              <w:marBottom w:val="0"/>
              <w:divBdr>
                <w:top w:val="none" w:sz="0" w:space="0" w:color="auto"/>
                <w:left w:val="none" w:sz="0" w:space="0" w:color="auto"/>
                <w:bottom w:val="none" w:sz="0" w:space="0" w:color="auto"/>
                <w:right w:val="none" w:sz="0" w:space="0" w:color="auto"/>
              </w:divBdr>
              <w:divsChild>
                <w:div w:id="1701666239">
                  <w:marLeft w:val="0"/>
                  <w:marRight w:val="0"/>
                  <w:marTop w:val="0"/>
                  <w:marBottom w:val="0"/>
                  <w:divBdr>
                    <w:top w:val="none" w:sz="0" w:space="0" w:color="auto"/>
                    <w:left w:val="none" w:sz="0" w:space="0" w:color="auto"/>
                    <w:bottom w:val="none" w:sz="0" w:space="0" w:color="auto"/>
                    <w:right w:val="none" w:sz="0" w:space="0" w:color="auto"/>
                  </w:divBdr>
                  <w:divsChild>
                    <w:div w:id="122890639">
                      <w:marLeft w:val="0"/>
                      <w:marRight w:val="0"/>
                      <w:marTop w:val="0"/>
                      <w:marBottom w:val="0"/>
                      <w:divBdr>
                        <w:top w:val="none" w:sz="0" w:space="0" w:color="auto"/>
                        <w:left w:val="none" w:sz="0" w:space="0" w:color="auto"/>
                        <w:bottom w:val="none" w:sz="0" w:space="0" w:color="auto"/>
                        <w:right w:val="none" w:sz="0" w:space="0" w:color="auto"/>
                      </w:divBdr>
                      <w:divsChild>
                        <w:div w:id="2007394632">
                          <w:marLeft w:val="0"/>
                          <w:marRight w:val="0"/>
                          <w:marTop w:val="0"/>
                          <w:marBottom w:val="0"/>
                          <w:divBdr>
                            <w:top w:val="none" w:sz="0" w:space="0" w:color="auto"/>
                            <w:left w:val="none" w:sz="0" w:space="0" w:color="auto"/>
                            <w:bottom w:val="none" w:sz="0" w:space="0" w:color="auto"/>
                            <w:right w:val="none" w:sz="0" w:space="0" w:color="auto"/>
                          </w:divBdr>
                          <w:divsChild>
                            <w:div w:id="790367740">
                              <w:marLeft w:val="0"/>
                              <w:marRight w:val="0"/>
                              <w:marTop w:val="0"/>
                              <w:marBottom w:val="0"/>
                              <w:divBdr>
                                <w:top w:val="none" w:sz="0" w:space="0" w:color="auto"/>
                                <w:left w:val="none" w:sz="0" w:space="0" w:color="auto"/>
                                <w:bottom w:val="none" w:sz="0" w:space="0" w:color="auto"/>
                                <w:right w:val="none" w:sz="0" w:space="0" w:color="auto"/>
                              </w:divBdr>
                              <w:divsChild>
                                <w:div w:id="522522536">
                                  <w:marLeft w:val="0"/>
                                  <w:marRight w:val="0"/>
                                  <w:marTop w:val="0"/>
                                  <w:marBottom w:val="0"/>
                                  <w:divBdr>
                                    <w:top w:val="none" w:sz="0" w:space="0" w:color="auto"/>
                                    <w:left w:val="none" w:sz="0" w:space="0" w:color="auto"/>
                                    <w:bottom w:val="none" w:sz="0" w:space="0" w:color="auto"/>
                                    <w:right w:val="none" w:sz="0" w:space="0" w:color="auto"/>
                                  </w:divBdr>
                                  <w:divsChild>
                                    <w:div w:id="47844654">
                                      <w:marLeft w:val="0"/>
                                      <w:marRight w:val="0"/>
                                      <w:marTop w:val="0"/>
                                      <w:marBottom w:val="0"/>
                                      <w:divBdr>
                                        <w:top w:val="none" w:sz="0" w:space="0" w:color="auto"/>
                                        <w:left w:val="none" w:sz="0" w:space="0" w:color="auto"/>
                                        <w:bottom w:val="none" w:sz="0" w:space="0" w:color="auto"/>
                                        <w:right w:val="none" w:sz="0" w:space="0" w:color="auto"/>
                                      </w:divBdr>
                                      <w:divsChild>
                                        <w:div w:id="59716328">
                                          <w:marLeft w:val="0"/>
                                          <w:marRight w:val="0"/>
                                          <w:marTop w:val="0"/>
                                          <w:marBottom w:val="0"/>
                                          <w:divBdr>
                                            <w:top w:val="none" w:sz="0" w:space="0" w:color="auto"/>
                                            <w:left w:val="none" w:sz="0" w:space="0" w:color="auto"/>
                                            <w:bottom w:val="none" w:sz="0" w:space="0" w:color="auto"/>
                                            <w:right w:val="none" w:sz="0" w:space="0" w:color="auto"/>
                                          </w:divBdr>
                                          <w:divsChild>
                                            <w:div w:id="1538469087">
                                              <w:marLeft w:val="0"/>
                                              <w:marRight w:val="0"/>
                                              <w:marTop w:val="0"/>
                                              <w:marBottom w:val="0"/>
                                              <w:divBdr>
                                                <w:top w:val="none" w:sz="0" w:space="0" w:color="auto"/>
                                                <w:left w:val="none" w:sz="0" w:space="0" w:color="auto"/>
                                                <w:bottom w:val="none" w:sz="0" w:space="0" w:color="auto"/>
                                                <w:right w:val="none" w:sz="0" w:space="0" w:color="auto"/>
                                              </w:divBdr>
                                              <w:divsChild>
                                                <w:div w:id="1084258745">
                                                  <w:marLeft w:val="0"/>
                                                  <w:marRight w:val="0"/>
                                                  <w:marTop w:val="0"/>
                                                  <w:marBottom w:val="0"/>
                                                  <w:divBdr>
                                                    <w:top w:val="none" w:sz="0" w:space="0" w:color="auto"/>
                                                    <w:left w:val="none" w:sz="0" w:space="0" w:color="auto"/>
                                                    <w:bottom w:val="none" w:sz="0" w:space="0" w:color="auto"/>
                                                    <w:right w:val="none" w:sz="0" w:space="0" w:color="auto"/>
                                                  </w:divBdr>
                                                  <w:divsChild>
                                                    <w:div w:id="241916215">
                                                      <w:marLeft w:val="0"/>
                                                      <w:marRight w:val="0"/>
                                                      <w:marTop w:val="0"/>
                                                      <w:marBottom w:val="0"/>
                                                      <w:divBdr>
                                                        <w:top w:val="none" w:sz="0" w:space="0" w:color="auto"/>
                                                        <w:left w:val="none" w:sz="0" w:space="0" w:color="auto"/>
                                                        <w:bottom w:val="none" w:sz="0" w:space="0" w:color="auto"/>
                                                        <w:right w:val="none" w:sz="0" w:space="0" w:color="auto"/>
                                                      </w:divBdr>
                                                      <w:divsChild>
                                                        <w:div w:id="20769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0929912">
      <w:bodyDiv w:val="1"/>
      <w:marLeft w:val="0"/>
      <w:marRight w:val="0"/>
      <w:marTop w:val="0"/>
      <w:marBottom w:val="0"/>
      <w:divBdr>
        <w:top w:val="none" w:sz="0" w:space="0" w:color="auto"/>
        <w:left w:val="none" w:sz="0" w:space="0" w:color="auto"/>
        <w:bottom w:val="none" w:sz="0" w:space="0" w:color="auto"/>
        <w:right w:val="none" w:sz="0" w:space="0" w:color="auto"/>
      </w:divBdr>
    </w:div>
    <w:div w:id="721054058">
      <w:bodyDiv w:val="1"/>
      <w:marLeft w:val="0"/>
      <w:marRight w:val="0"/>
      <w:marTop w:val="0"/>
      <w:marBottom w:val="0"/>
      <w:divBdr>
        <w:top w:val="none" w:sz="0" w:space="0" w:color="auto"/>
        <w:left w:val="none" w:sz="0" w:space="0" w:color="auto"/>
        <w:bottom w:val="none" w:sz="0" w:space="0" w:color="auto"/>
        <w:right w:val="none" w:sz="0" w:space="0" w:color="auto"/>
      </w:divBdr>
    </w:div>
    <w:div w:id="1279676409">
      <w:bodyDiv w:val="1"/>
      <w:marLeft w:val="0"/>
      <w:marRight w:val="0"/>
      <w:marTop w:val="0"/>
      <w:marBottom w:val="0"/>
      <w:divBdr>
        <w:top w:val="none" w:sz="0" w:space="0" w:color="auto"/>
        <w:left w:val="none" w:sz="0" w:space="0" w:color="auto"/>
        <w:bottom w:val="none" w:sz="0" w:space="0" w:color="auto"/>
        <w:right w:val="none" w:sz="0" w:space="0" w:color="auto"/>
      </w:divBdr>
      <w:divsChild>
        <w:div w:id="363334759">
          <w:marLeft w:val="0"/>
          <w:marRight w:val="0"/>
          <w:marTop w:val="0"/>
          <w:marBottom w:val="0"/>
          <w:divBdr>
            <w:top w:val="none" w:sz="0" w:space="0" w:color="auto"/>
            <w:left w:val="none" w:sz="0" w:space="0" w:color="auto"/>
            <w:bottom w:val="none" w:sz="0" w:space="0" w:color="auto"/>
            <w:right w:val="none" w:sz="0" w:space="0" w:color="auto"/>
          </w:divBdr>
          <w:divsChild>
            <w:div w:id="214853860">
              <w:marLeft w:val="0"/>
              <w:marRight w:val="0"/>
              <w:marTop w:val="0"/>
              <w:marBottom w:val="0"/>
              <w:divBdr>
                <w:top w:val="none" w:sz="0" w:space="0" w:color="auto"/>
                <w:left w:val="none" w:sz="0" w:space="0" w:color="auto"/>
                <w:bottom w:val="none" w:sz="0" w:space="0" w:color="auto"/>
                <w:right w:val="none" w:sz="0" w:space="0" w:color="auto"/>
              </w:divBdr>
              <w:divsChild>
                <w:div w:id="877550078">
                  <w:marLeft w:val="0"/>
                  <w:marRight w:val="0"/>
                  <w:marTop w:val="0"/>
                  <w:marBottom w:val="0"/>
                  <w:divBdr>
                    <w:top w:val="none" w:sz="0" w:space="0" w:color="auto"/>
                    <w:left w:val="none" w:sz="0" w:space="0" w:color="auto"/>
                    <w:bottom w:val="none" w:sz="0" w:space="0" w:color="auto"/>
                    <w:right w:val="none" w:sz="0" w:space="0" w:color="auto"/>
                  </w:divBdr>
                  <w:divsChild>
                    <w:div w:id="1125343947">
                      <w:marLeft w:val="0"/>
                      <w:marRight w:val="0"/>
                      <w:marTop w:val="0"/>
                      <w:marBottom w:val="0"/>
                      <w:divBdr>
                        <w:top w:val="none" w:sz="0" w:space="0" w:color="auto"/>
                        <w:left w:val="none" w:sz="0" w:space="0" w:color="auto"/>
                        <w:bottom w:val="none" w:sz="0" w:space="0" w:color="auto"/>
                        <w:right w:val="none" w:sz="0" w:space="0" w:color="auto"/>
                      </w:divBdr>
                      <w:divsChild>
                        <w:div w:id="1667437915">
                          <w:marLeft w:val="0"/>
                          <w:marRight w:val="0"/>
                          <w:marTop w:val="0"/>
                          <w:marBottom w:val="0"/>
                          <w:divBdr>
                            <w:top w:val="none" w:sz="0" w:space="0" w:color="auto"/>
                            <w:left w:val="none" w:sz="0" w:space="0" w:color="auto"/>
                            <w:bottom w:val="none" w:sz="0" w:space="0" w:color="auto"/>
                            <w:right w:val="none" w:sz="0" w:space="0" w:color="auto"/>
                          </w:divBdr>
                          <w:divsChild>
                            <w:div w:id="60905758">
                              <w:marLeft w:val="0"/>
                              <w:marRight w:val="0"/>
                              <w:marTop w:val="0"/>
                              <w:marBottom w:val="0"/>
                              <w:divBdr>
                                <w:top w:val="none" w:sz="0" w:space="0" w:color="auto"/>
                                <w:left w:val="none" w:sz="0" w:space="0" w:color="auto"/>
                                <w:bottom w:val="none" w:sz="0" w:space="0" w:color="auto"/>
                                <w:right w:val="none" w:sz="0" w:space="0" w:color="auto"/>
                              </w:divBdr>
                              <w:divsChild>
                                <w:div w:id="636375122">
                                  <w:marLeft w:val="0"/>
                                  <w:marRight w:val="0"/>
                                  <w:marTop w:val="0"/>
                                  <w:marBottom w:val="0"/>
                                  <w:divBdr>
                                    <w:top w:val="none" w:sz="0" w:space="0" w:color="auto"/>
                                    <w:left w:val="none" w:sz="0" w:space="0" w:color="auto"/>
                                    <w:bottom w:val="none" w:sz="0" w:space="0" w:color="auto"/>
                                    <w:right w:val="none" w:sz="0" w:space="0" w:color="auto"/>
                                  </w:divBdr>
                                  <w:divsChild>
                                    <w:div w:id="1809783631">
                                      <w:marLeft w:val="0"/>
                                      <w:marRight w:val="0"/>
                                      <w:marTop w:val="0"/>
                                      <w:marBottom w:val="0"/>
                                      <w:divBdr>
                                        <w:top w:val="none" w:sz="0" w:space="0" w:color="auto"/>
                                        <w:left w:val="none" w:sz="0" w:space="0" w:color="auto"/>
                                        <w:bottom w:val="none" w:sz="0" w:space="0" w:color="auto"/>
                                        <w:right w:val="none" w:sz="0" w:space="0" w:color="auto"/>
                                      </w:divBdr>
                                      <w:divsChild>
                                        <w:div w:id="664013754">
                                          <w:marLeft w:val="0"/>
                                          <w:marRight w:val="0"/>
                                          <w:marTop w:val="0"/>
                                          <w:marBottom w:val="0"/>
                                          <w:divBdr>
                                            <w:top w:val="none" w:sz="0" w:space="0" w:color="auto"/>
                                            <w:left w:val="none" w:sz="0" w:space="0" w:color="auto"/>
                                            <w:bottom w:val="none" w:sz="0" w:space="0" w:color="auto"/>
                                            <w:right w:val="none" w:sz="0" w:space="0" w:color="auto"/>
                                          </w:divBdr>
                                          <w:divsChild>
                                            <w:div w:id="336737044">
                                              <w:marLeft w:val="0"/>
                                              <w:marRight w:val="0"/>
                                              <w:marTop w:val="0"/>
                                              <w:marBottom w:val="0"/>
                                              <w:divBdr>
                                                <w:top w:val="none" w:sz="0" w:space="0" w:color="auto"/>
                                                <w:left w:val="none" w:sz="0" w:space="0" w:color="auto"/>
                                                <w:bottom w:val="none" w:sz="0" w:space="0" w:color="auto"/>
                                                <w:right w:val="none" w:sz="0" w:space="0" w:color="auto"/>
                                              </w:divBdr>
                                              <w:divsChild>
                                                <w:div w:id="631328744">
                                                  <w:marLeft w:val="0"/>
                                                  <w:marRight w:val="0"/>
                                                  <w:marTop w:val="0"/>
                                                  <w:marBottom w:val="0"/>
                                                  <w:divBdr>
                                                    <w:top w:val="none" w:sz="0" w:space="0" w:color="auto"/>
                                                    <w:left w:val="none" w:sz="0" w:space="0" w:color="auto"/>
                                                    <w:bottom w:val="none" w:sz="0" w:space="0" w:color="auto"/>
                                                    <w:right w:val="none" w:sz="0" w:space="0" w:color="auto"/>
                                                  </w:divBdr>
                                                  <w:divsChild>
                                                    <w:div w:id="479885511">
                                                      <w:marLeft w:val="0"/>
                                                      <w:marRight w:val="0"/>
                                                      <w:marTop w:val="0"/>
                                                      <w:marBottom w:val="0"/>
                                                      <w:divBdr>
                                                        <w:top w:val="none" w:sz="0" w:space="0" w:color="auto"/>
                                                        <w:left w:val="none" w:sz="0" w:space="0" w:color="auto"/>
                                                        <w:bottom w:val="none" w:sz="0" w:space="0" w:color="auto"/>
                                                        <w:right w:val="none" w:sz="0" w:space="0" w:color="auto"/>
                                                      </w:divBdr>
                                                      <w:divsChild>
                                                        <w:div w:id="170289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Bisch</dc:creator>
  <cp:keywords/>
  <dc:description/>
  <cp:lastModifiedBy>Sydney  Geoghan</cp:lastModifiedBy>
  <cp:revision>2</cp:revision>
  <dcterms:created xsi:type="dcterms:W3CDTF">2026-01-06T18:17:00Z</dcterms:created>
  <dcterms:modified xsi:type="dcterms:W3CDTF">2026-01-06T18:17:00Z</dcterms:modified>
</cp:coreProperties>
</file>